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5B" w:rsidRPr="000A2E27" w:rsidRDefault="002C2A5B" w:rsidP="002C2A5B">
      <w:pPr>
        <w:pStyle w:val="a3"/>
        <w:rPr>
          <w:b/>
          <w:sz w:val="16"/>
        </w:rPr>
      </w:pPr>
      <w:r w:rsidRPr="000A2E27">
        <w:rPr>
          <w:rFonts w:ascii="함초롬바탕" w:eastAsia="함초롬바탕" w:hAnsi="함초롬바탕" w:cs="함초롬바탕" w:hint="eastAsia"/>
          <w:b/>
          <w:sz w:val="22"/>
          <w:szCs w:val="28"/>
        </w:rPr>
        <w:t>Lee Jae-</w:t>
      </w:r>
      <w:proofErr w:type="spellStart"/>
      <w:r w:rsidRPr="000A2E27">
        <w:rPr>
          <w:rFonts w:ascii="함초롬바탕" w:eastAsia="함초롬바탕" w:hAnsi="함초롬바탕" w:cs="함초롬바탕" w:hint="eastAsia"/>
          <w:b/>
          <w:sz w:val="22"/>
          <w:szCs w:val="28"/>
        </w:rPr>
        <w:t>myung</w:t>
      </w:r>
      <w:proofErr w:type="spellEnd"/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2018.7.1 </w:t>
      </w:r>
      <w:r w:rsidRPr="000A2E27">
        <w:rPr>
          <w:rFonts w:eastAsia="함초롬바탕"/>
          <w:sz w:val="22"/>
          <w:szCs w:val="28"/>
        </w:rPr>
        <w:t xml:space="preserve">– </w:t>
      </w: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Present</w:t>
      </w:r>
    </w:p>
    <w:p w:rsidR="002C2A5B" w:rsidRPr="000A2E27" w:rsidRDefault="002C2A5B" w:rsidP="002C2A5B">
      <w:pPr>
        <w:pStyle w:val="a3"/>
        <w:rPr>
          <w:sz w:val="16"/>
        </w:rPr>
      </w:pP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b/>
          <w:bCs/>
          <w:sz w:val="22"/>
          <w:szCs w:val="28"/>
        </w:rPr>
        <w:t>Provincial Policy</w:t>
      </w: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A New </w:t>
      </w:r>
      <w:proofErr w:type="spellStart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Gyeonggi</w:t>
      </w:r>
      <w:proofErr w:type="spellEnd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 Province, </w:t>
      </w:r>
      <w:proofErr w:type="gramStart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A</w:t>
      </w:r>
      <w:proofErr w:type="gramEnd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 Fair Society</w:t>
      </w:r>
    </w:p>
    <w:p w:rsidR="002C2A5B" w:rsidRPr="000A2E27" w:rsidRDefault="002C2A5B" w:rsidP="002C2A5B">
      <w:pPr>
        <w:pStyle w:val="a3"/>
        <w:rPr>
          <w:sz w:val="16"/>
        </w:rPr>
      </w:pP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b/>
          <w:bCs/>
          <w:sz w:val="22"/>
          <w:szCs w:val="28"/>
        </w:rPr>
        <w:t>Profile</w:t>
      </w: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July 2014 </w:t>
      </w:r>
      <w:r w:rsidRPr="000A2E27">
        <w:rPr>
          <w:rFonts w:eastAsia="함초롬바탕"/>
          <w:sz w:val="22"/>
          <w:szCs w:val="28"/>
        </w:rPr>
        <w:t xml:space="preserve">– </w:t>
      </w: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March 2018</w:t>
      </w: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Mayor of </w:t>
      </w:r>
      <w:proofErr w:type="spellStart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Seongnam</w:t>
      </w:r>
      <w:proofErr w:type="spellEnd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 City, </w:t>
      </w:r>
      <w:proofErr w:type="spellStart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Gyeonggi</w:t>
      </w:r>
      <w:proofErr w:type="spellEnd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 Province</w:t>
      </w:r>
    </w:p>
    <w:p w:rsidR="002C2A5B" w:rsidRPr="000A2E27" w:rsidRDefault="002C2A5B" w:rsidP="002C2A5B">
      <w:pPr>
        <w:pStyle w:val="a3"/>
        <w:rPr>
          <w:sz w:val="16"/>
        </w:rPr>
      </w:pP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June 2012</w:t>
      </w: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Chairman of the Council of Local Government Leaders of the Democratic United Party</w:t>
      </w:r>
    </w:p>
    <w:p w:rsidR="002C2A5B" w:rsidRPr="000A2E27" w:rsidRDefault="002C2A5B" w:rsidP="002C2A5B">
      <w:pPr>
        <w:pStyle w:val="a3"/>
        <w:rPr>
          <w:sz w:val="16"/>
        </w:rPr>
      </w:pP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July 2010 </w:t>
      </w:r>
      <w:r w:rsidRPr="000A2E27">
        <w:rPr>
          <w:rFonts w:eastAsia="함초롬바탕"/>
          <w:sz w:val="22"/>
          <w:szCs w:val="28"/>
        </w:rPr>
        <w:t xml:space="preserve">– </w:t>
      </w: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June 2014</w:t>
      </w: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Mayor of </w:t>
      </w:r>
      <w:proofErr w:type="spellStart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Seongnam</w:t>
      </w:r>
      <w:proofErr w:type="spellEnd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 City, </w:t>
      </w:r>
      <w:proofErr w:type="spellStart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Gyeonggi</w:t>
      </w:r>
      <w:proofErr w:type="spellEnd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 Province</w:t>
      </w:r>
    </w:p>
    <w:p w:rsidR="002C2A5B" w:rsidRPr="000A2E27" w:rsidRDefault="002C2A5B" w:rsidP="002C2A5B">
      <w:pPr>
        <w:pStyle w:val="a3"/>
        <w:rPr>
          <w:sz w:val="16"/>
        </w:rPr>
      </w:pP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2004. </w:t>
      </w:r>
      <w:r w:rsidRPr="000A2E27">
        <w:rPr>
          <w:rFonts w:eastAsia="함초롬바탕"/>
          <w:sz w:val="22"/>
          <w:szCs w:val="28"/>
        </w:rPr>
        <w:t xml:space="preserve">– </w:t>
      </w: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2005</w:t>
      </w:r>
    </w:p>
    <w:p w:rsidR="002C2A5B" w:rsidRPr="000A2E27" w:rsidRDefault="002C2A5B" w:rsidP="002C2A5B">
      <w:pPr>
        <w:pStyle w:val="a3"/>
        <w:rPr>
          <w:sz w:val="16"/>
        </w:rPr>
      </w:pPr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Director of the </w:t>
      </w:r>
      <w:proofErr w:type="spellStart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>Seongnam</w:t>
      </w:r>
      <w:proofErr w:type="spellEnd"/>
      <w:r w:rsidRPr="000A2E27">
        <w:rPr>
          <w:rFonts w:ascii="함초롬바탕" w:eastAsia="함초롬바탕" w:hAnsi="함초롬바탕" w:cs="함초롬바탕" w:hint="eastAsia"/>
          <w:sz w:val="22"/>
          <w:szCs w:val="28"/>
        </w:rPr>
        <w:t xml:space="preserve"> Corruption Report Center, National Integrity Committee</w:t>
      </w:r>
    </w:p>
    <w:tbl>
      <w:tblPr>
        <w:tblStyle w:val="a4"/>
        <w:tblW w:w="0" w:type="auto"/>
        <w:tblLook w:val="04A0"/>
      </w:tblPr>
      <w:tblGrid>
        <w:gridCol w:w="2385"/>
        <w:gridCol w:w="4562"/>
        <w:gridCol w:w="2295"/>
      </w:tblGrid>
      <w:tr w:rsidR="000A2E27" w:rsidTr="000A2E27">
        <w:trPr>
          <w:trHeight w:val="3345"/>
        </w:trPr>
        <w:tc>
          <w:tcPr>
            <w:tcW w:w="1446" w:type="dxa"/>
          </w:tcPr>
          <w:p w:rsidR="000A2E27" w:rsidRDefault="000A2E27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1511931" cy="2109600"/>
                  <wp:effectExtent l="19050" t="0" r="0" b="0"/>
                  <wp:docPr id="1" name="그림 0" descr="도지사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도지사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702" cy="211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</w:tcPr>
          <w:p w:rsidR="000A2E27" w:rsidRDefault="000A2E27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3043060" cy="2028594"/>
                  <wp:effectExtent l="19050" t="0" r="4940" b="0"/>
                  <wp:docPr id="2" name="그림 1" descr="도지사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도지사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219" cy="2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:rsidR="000A2E27" w:rsidRDefault="000A2E27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1440000" cy="2160000"/>
                  <wp:effectExtent l="19050" t="0" r="7800" b="0"/>
                  <wp:docPr id="3" name="그림 2" descr="도지사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도지사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933" cy="216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95C" w:rsidRPr="000A2E27" w:rsidRDefault="00B8195C">
      <w:pPr>
        <w:rPr>
          <w:sz w:val="16"/>
        </w:rPr>
      </w:pPr>
    </w:p>
    <w:sectPr w:rsidR="00B8195C" w:rsidRPr="000A2E27" w:rsidSect="00B819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C2A5B"/>
    <w:rsid w:val="000A2E27"/>
    <w:rsid w:val="002C2A5B"/>
    <w:rsid w:val="00B8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5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C2A5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0A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A2E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A2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Siwoo</dc:creator>
  <cp:lastModifiedBy>Lee Siwoo</cp:lastModifiedBy>
  <cp:revision>1</cp:revision>
  <dcterms:created xsi:type="dcterms:W3CDTF">2020-09-17T07:16:00Z</dcterms:created>
  <dcterms:modified xsi:type="dcterms:W3CDTF">2020-09-17T07:43:00Z</dcterms:modified>
</cp:coreProperties>
</file>